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823" w:rsidRPr="00633823" w:rsidRDefault="00500024" w:rsidP="00B24C53">
      <w:pPr>
        <w:autoSpaceDE w:val="0"/>
        <w:autoSpaceDN w:val="0"/>
        <w:adjustRightInd w:val="0"/>
        <w:spacing w:beforeLines="50" w:afterLines="50"/>
        <w:rPr>
          <w:rFonts w:eastAsia="MS PGothic"/>
          <w:b/>
          <w:sz w:val="32"/>
          <w:szCs w:val="32"/>
        </w:rPr>
      </w:pPr>
      <w:r w:rsidRPr="00633823">
        <w:rPr>
          <w:rFonts w:eastAsia="MS PGothic"/>
          <w:b/>
          <w:sz w:val="32"/>
          <w:szCs w:val="32"/>
        </w:rPr>
        <w:t xml:space="preserve">             </w:t>
      </w:r>
    </w:p>
    <w:p w:rsidR="003F5490" w:rsidRDefault="007850E0" w:rsidP="00B24C53">
      <w:pPr>
        <w:autoSpaceDE w:val="0"/>
        <w:autoSpaceDN w:val="0"/>
        <w:adjustRightInd w:val="0"/>
        <w:spacing w:beforeLines="50" w:afterLines="50"/>
        <w:jc w:val="center"/>
        <w:rPr>
          <w:rFonts w:eastAsia="MS PGothic"/>
          <w:b/>
          <w:sz w:val="32"/>
        </w:rPr>
      </w:pPr>
      <w:r>
        <w:rPr>
          <w:rFonts w:eastAsia="MS PGothic"/>
          <w:b/>
          <w:sz w:val="32"/>
          <w:szCs w:val="32"/>
        </w:rPr>
        <w:t>R</w:t>
      </w:r>
      <w:r>
        <w:rPr>
          <w:rFonts w:eastAsia="MS PGothic" w:hint="eastAsia"/>
          <w:b/>
          <w:sz w:val="32"/>
          <w:szCs w:val="32"/>
        </w:rPr>
        <w:t>EGISTRATION</w:t>
      </w:r>
      <w:r w:rsidR="008F53E4" w:rsidRPr="00033AC1">
        <w:rPr>
          <w:rFonts w:eastAsia="MS PGothic" w:hAnsi="MS PGothic"/>
          <w:b/>
          <w:sz w:val="32"/>
        </w:rPr>
        <w:t xml:space="preserve">　</w:t>
      </w:r>
      <w:r w:rsidR="00500024" w:rsidRPr="00033AC1">
        <w:rPr>
          <w:rFonts w:eastAsia="MS PGothic"/>
          <w:b/>
          <w:sz w:val="32"/>
        </w:rPr>
        <w:t>FORM</w:t>
      </w:r>
    </w:p>
    <w:p w:rsidR="00B24C53" w:rsidRDefault="00992EC7" w:rsidP="00B24C53">
      <w:pPr>
        <w:autoSpaceDE w:val="0"/>
        <w:autoSpaceDN w:val="0"/>
        <w:adjustRightInd w:val="0"/>
        <w:spacing w:beforeLines="50" w:afterLines="50"/>
        <w:jc w:val="center"/>
        <w:rPr>
          <w:rFonts w:eastAsia="MS PGothic"/>
          <w:b/>
          <w:sz w:val="32"/>
        </w:rPr>
      </w:pPr>
      <w:r w:rsidRPr="00992EC7">
        <w:rPr>
          <w:rFonts w:eastAsia="MS PGothic"/>
          <w:noProof/>
          <w:kern w:val="2"/>
          <w:sz w:val="20"/>
          <w:szCs w:val="21"/>
          <w:lang w:eastAsia="en-US"/>
        </w:rPr>
        <w:pict>
          <v:rect id="_x0000_s1026" style="position:absolute;left:0;text-align:left;margin-left:0;margin-top:7.85pt;width:450pt;height:137.2pt;z-index:251657216" filled="f" strokeweight="1.5pt">
            <v:stroke dashstyle="1 1" endcap="round"/>
          </v:rect>
        </w:pict>
      </w:r>
    </w:p>
    <w:p w:rsidR="00B24C53" w:rsidRPr="00B24C53" w:rsidRDefault="00B24C53" w:rsidP="00B24C53">
      <w:pPr>
        <w:autoSpaceDE w:val="0"/>
        <w:autoSpaceDN w:val="0"/>
        <w:adjustRightInd w:val="0"/>
        <w:spacing w:beforeLines="50" w:afterLines="50"/>
        <w:jc w:val="center"/>
        <w:rPr>
          <w:rFonts w:eastAsia="MS PGothic"/>
          <w:b/>
          <w:sz w:val="32"/>
        </w:rPr>
      </w:pPr>
      <w:r>
        <w:rPr>
          <w:rFonts w:ascii="TimesNewRomanPS-BoldMT" w:hAnsi="TimesNewRomanPS-BoldMT" w:cs="TimesNewRomanPS-BoldMT"/>
          <w:b/>
          <w:bCs/>
          <w:sz w:val="30"/>
          <w:szCs w:val="30"/>
        </w:rPr>
        <w:t>IMF November 2010 Fiscal Monitor Seminar</w:t>
      </w:r>
    </w:p>
    <w:p w:rsidR="001E19FA" w:rsidRDefault="00B24C53" w:rsidP="00B24C53">
      <w:pPr>
        <w:widowControl w:val="0"/>
        <w:autoSpaceDE w:val="0"/>
        <w:autoSpaceDN w:val="0"/>
        <w:adjustRightInd w:val="0"/>
        <w:jc w:val="center"/>
        <w:rPr>
          <w:rFonts w:ascii="TimesNewRomanPS-BoldItalicMT" w:hAnsi="TimesNewRomanPS-BoldItalicMT" w:cs="TimesNewRomanPS-BoldItalicMT"/>
          <w:b/>
          <w:bCs/>
          <w:i/>
          <w:iCs/>
          <w:sz w:val="30"/>
          <w:szCs w:val="30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30"/>
          <w:szCs w:val="30"/>
        </w:rPr>
        <w:t>Fiscal Exit: From Strategy to Implementation</w:t>
      </w:r>
    </w:p>
    <w:p w:rsidR="00B24C53" w:rsidRDefault="00B24C53" w:rsidP="00B24C53">
      <w:pPr>
        <w:widowControl w:val="0"/>
        <w:autoSpaceDE w:val="0"/>
        <w:autoSpaceDN w:val="0"/>
        <w:adjustRightInd w:val="0"/>
        <w:jc w:val="center"/>
        <w:rPr>
          <w:rFonts w:eastAsia="MS PMincho" w:hAnsi="MS PMincho"/>
          <w:sz w:val="21"/>
          <w:szCs w:val="21"/>
        </w:rPr>
      </w:pPr>
    </w:p>
    <w:p w:rsidR="00DE12C7" w:rsidRDefault="00DE12C7" w:rsidP="00DE12C7">
      <w:pPr>
        <w:widowControl w:val="0"/>
        <w:autoSpaceDE w:val="0"/>
        <w:autoSpaceDN w:val="0"/>
        <w:adjustRightInd w:val="0"/>
        <w:jc w:val="center"/>
        <w:rPr>
          <w:rFonts w:eastAsia="MS PGothic" w:hAnsi="MS PGothic"/>
          <w:kern w:val="2"/>
        </w:rPr>
      </w:pPr>
      <w:r>
        <w:rPr>
          <w:rFonts w:eastAsia="MS PGothic" w:hAnsi="MS PGothic" w:hint="eastAsia"/>
          <w:kern w:val="2"/>
        </w:rPr>
        <w:t>Date</w:t>
      </w:r>
      <w:r w:rsidR="00B24C53">
        <w:rPr>
          <w:rFonts w:eastAsia="MS PGothic" w:hAnsi="MS PGothic" w:hint="eastAsia"/>
          <w:kern w:val="2"/>
        </w:rPr>
        <w:t xml:space="preserve">/Time: Wednesday, </w:t>
      </w:r>
      <w:r w:rsidR="00B24C53">
        <w:rPr>
          <w:rFonts w:eastAsia="MS PGothic" w:hAnsi="MS PGothic"/>
          <w:kern w:val="2"/>
        </w:rPr>
        <w:t xml:space="preserve">December </w:t>
      </w:r>
      <w:r w:rsidR="00B75035">
        <w:rPr>
          <w:rFonts w:eastAsia="MS PGothic" w:hAnsi="MS PGothic" w:hint="eastAsia"/>
          <w:kern w:val="2"/>
        </w:rPr>
        <w:t>7, 2</w:t>
      </w:r>
      <w:r w:rsidR="00B75035">
        <w:rPr>
          <w:rFonts w:eastAsia="MS PGothic" w:hAnsi="MS PGothic"/>
          <w:kern w:val="2"/>
        </w:rPr>
        <w:t>:00</w:t>
      </w:r>
      <w:r>
        <w:rPr>
          <w:rFonts w:eastAsia="MS PGothic" w:hAnsi="MS PGothic"/>
          <w:kern w:val="2"/>
        </w:rPr>
        <w:t xml:space="preserve"> P.M.</w:t>
      </w:r>
      <w:r w:rsidRPr="00F56383">
        <w:rPr>
          <w:rFonts w:eastAsia="MS PGothic" w:hAnsi="MS PGothic" w:hint="eastAsia"/>
          <w:kern w:val="2"/>
        </w:rPr>
        <w:t xml:space="preserve"> </w:t>
      </w:r>
      <w:r w:rsidRPr="00F56383">
        <w:rPr>
          <w:rFonts w:eastAsia="MS PGothic" w:hAnsi="MS PGothic"/>
          <w:kern w:val="2"/>
        </w:rPr>
        <w:t>–</w:t>
      </w:r>
      <w:r w:rsidRPr="00F56383">
        <w:rPr>
          <w:rFonts w:eastAsia="MS PGothic" w:hAnsi="MS PGothic" w:hint="eastAsia"/>
          <w:kern w:val="2"/>
        </w:rPr>
        <w:t xml:space="preserve"> </w:t>
      </w:r>
      <w:r w:rsidR="00B75035">
        <w:rPr>
          <w:rFonts w:eastAsia="MS PGothic" w:hAnsi="MS PGothic"/>
          <w:kern w:val="2"/>
        </w:rPr>
        <w:t>3</w:t>
      </w:r>
      <w:r w:rsidR="00B24C53">
        <w:rPr>
          <w:rFonts w:eastAsia="MS PGothic" w:hAnsi="MS PGothic" w:hint="eastAsia"/>
          <w:kern w:val="2"/>
        </w:rPr>
        <w:t>:</w:t>
      </w:r>
      <w:r w:rsidR="00B24C53">
        <w:rPr>
          <w:rFonts w:eastAsia="MS PGothic" w:hAnsi="MS PGothic"/>
          <w:kern w:val="2"/>
        </w:rPr>
        <w:t>15</w:t>
      </w:r>
      <w:r w:rsidRPr="00F56383">
        <w:rPr>
          <w:rFonts w:eastAsia="MS PGothic" w:hAnsi="MS PGothic" w:hint="eastAsia"/>
          <w:kern w:val="2"/>
        </w:rPr>
        <w:t xml:space="preserve"> P.M.</w:t>
      </w:r>
    </w:p>
    <w:p w:rsidR="00B24C53" w:rsidRDefault="00B24C53" w:rsidP="00DE12C7">
      <w:pPr>
        <w:widowControl w:val="0"/>
        <w:autoSpaceDE w:val="0"/>
        <w:autoSpaceDN w:val="0"/>
        <w:adjustRightInd w:val="0"/>
        <w:jc w:val="center"/>
        <w:rPr>
          <w:rFonts w:eastAsia="MS PGothic" w:hAnsi="MS PGothic"/>
          <w:kern w:val="2"/>
        </w:rPr>
      </w:pPr>
    </w:p>
    <w:p w:rsidR="00B90402" w:rsidRDefault="00B90402" w:rsidP="00B90402">
      <w:pPr>
        <w:widowControl w:val="0"/>
        <w:autoSpaceDE w:val="0"/>
        <w:autoSpaceDN w:val="0"/>
        <w:adjustRightInd w:val="0"/>
        <w:jc w:val="center"/>
        <w:rPr>
          <w:rFonts w:eastAsia="MS PGothic" w:hAnsi="MS PGothic"/>
          <w:kern w:val="2"/>
        </w:rPr>
      </w:pPr>
      <w:r>
        <w:rPr>
          <w:rFonts w:eastAsia="MS PGothic" w:hAnsi="MS PGothic"/>
          <w:kern w:val="2"/>
        </w:rPr>
        <w:t xml:space="preserve">Venue: </w:t>
      </w:r>
      <w:r w:rsidRPr="00B90402">
        <w:rPr>
          <w:rFonts w:eastAsia="MS PGothic" w:hAnsi="MS PGothic"/>
          <w:kern w:val="2"/>
        </w:rPr>
        <w:t>Asian Development Bank Institute</w:t>
      </w:r>
      <w:r w:rsidR="007F21E5">
        <w:rPr>
          <w:rFonts w:eastAsia="MS PGothic" w:hAnsi="MS PGothic" w:hint="eastAsia"/>
          <w:kern w:val="2"/>
        </w:rPr>
        <w:t>,</w:t>
      </w:r>
      <w:r w:rsidR="00D20DAF">
        <w:rPr>
          <w:rFonts w:eastAsia="MS PGothic" w:hAnsi="MS PGothic" w:hint="eastAsia"/>
          <w:kern w:val="2"/>
        </w:rPr>
        <w:t xml:space="preserve"> Conference Room</w:t>
      </w:r>
    </w:p>
    <w:p w:rsidR="007E670A" w:rsidRPr="00D20DAF" w:rsidRDefault="007E670A" w:rsidP="00B90402">
      <w:pPr>
        <w:widowControl w:val="0"/>
        <w:autoSpaceDE w:val="0"/>
        <w:autoSpaceDN w:val="0"/>
        <w:adjustRightInd w:val="0"/>
        <w:jc w:val="center"/>
        <w:rPr>
          <w:rFonts w:eastAsia="MS PGothic" w:hAnsi="MS PGothic"/>
          <w:kern w:val="2"/>
        </w:rPr>
      </w:pPr>
      <w:r>
        <w:rPr>
          <w:rFonts w:ascii="TimesNewRomanPSMT" w:hAnsi="TimesNewRomanPSMT" w:cs="TimesNewRomanPSMT"/>
          <w:color w:val="0000FF"/>
          <w:sz w:val="23"/>
          <w:szCs w:val="23"/>
        </w:rPr>
        <w:t>http://www.adbi.org/about.adbi.locationmap/</w:t>
      </w:r>
    </w:p>
    <w:tbl>
      <w:tblPr>
        <w:tblStyle w:val="TableGrid"/>
        <w:tblpPr w:leftFromText="180" w:rightFromText="180" w:vertAnchor="text" w:horzAnchor="margin" w:tblpY="683"/>
        <w:tblW w:w="9108" w:type="dxa"/>
        <w:tblLayout w:type="fixed"/>
        <w:tblLook w:val="01E0"/>
      </w:tblPr>
      <w:tblGrid>
        <w:gridCol w:w="1710"/>
        <w:gridCol w:w="3348"/>
        <w:gridCol w:w="1584"/>
        <w:gridCol w:w="2466"/>
      </w:tblGrid>
      <w:tr w:rsidR="00B24C53" w:rsidRPr="00633823" w:rsidTr="00B24C53">
        <w:trPr>
          <w:trHeight w:val="1072"/>
        </w:trPr>
        <w:tc>
          <w:tcPr>
            <w:tcW w:w="17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4C53" w:rsidRPr="007E670A" w:rsidRDefault="00B24C53" w:rsidP="00B24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PGothic" w:hAnsi="MS PGothic"/>
                <w:bCs/>
                <w:kern w:val="2"/>
                <w:sz w:val="22"/>
                <w:szCs w:val="22"/>
              </w:rPr>
            </w:pPr>
            <w:r w:rsidRPr="007E670A">
              <w:rPr>
                <w:rFonts w:eastAsia="MS PGothic" w:hAnsi="MS PGothic"/>
                <w:bCs/>
                <w:kern w:val="2"/>
                <w:sz w:val="22"/>
                <w:szCs w:val="22"/>
              </w:rPr>
              <w:t>Name</w:t>
            </w:r>
          </w:p>
          <w:p w:rsidR="00B24C53" w:rsidRPr="007E670A" w:rsidRDefault="00B24C53" w:rsidP="00B24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PGothic"/>
                <w:bCs/>
                <w:kern w:val="2"/>
                <w:sz w:val="20"/>
                <w:szCs w:val="20"/>
              </w:rPr>
            </w:pPr>
          </w:p>
        </w:tc>
        <w:tc>
          <w:tcPr>
            <w:tcW w:w="7398" w:type="dxa"/>
            <w:gridSpan w:val="3"/>
            <w:vAlign w:val="center"/>
          </w:tcPr>
          <w:p w:rsidR="00B24C53" w:rsidRPr="007E670A" w:rsidRDefault="00B24C53" w:rsidP="00B24C53">
            <w:pPr>
              <w:widowControl w:val="0"/>
              <w:autoSpaceDE w:val="0"/>
              <w:autoSpaceDN w:val="0"/>
              <w:adjustRightInd w:val="0"/>
              <w:rPr>
                <w:rFonts w:eastAsia="MS PGothic"/>
                <w:bCs/>
                <w:kern w:val="2"/>
              </w:rPr>
            </w:pPr>
          </w:p>
        </w:tc>
      </w:tr>
      <w:tr w:rsidR="00B24C53" w:rsidRPr="00633823" w:rsidTr="00B24C53">
        <w:trPr>
          <w:trHeight w:val="1075"/>
        </w:trPr>
        <w:tc>
          <w:tcPr>
            <w:tcW w:w="17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4C53" w:rsidRPr="007E670A" w:rsidRDefault="00B24C53" w:rsidP="00B24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PGothic" w:hAnsi="MS PGothic"/>
                <w:bCs/>
                <w:kern w:val="2"/>
                <w:sz w:val="22"/>
                <w:szCs w:val="22"/>
              </w:rPr>
            </w:pPr>
            <w:r w:rsidRPr="007E670A">
              <w:rPr>
                <w:rFonts w:eastAsia="MS PGothic" w:hAnsi="MS PGothic"/>
                <w:bCs/>
                <w:kern w:val="2"/>
                <w:sz w:val="22"/>
                <w:szCs w:val="22"/>
              </w:rPr>
              <w:t>Job Title</w:t>
            </w:r>
          </w:p>
          <w:p w:rsidR="00B24C53" w:rsidRPr="007E670A" w:rsidRDefault="00B24C53" w:rsidP="00B24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PGothic"/>
                <w:bCs/>
                <w:kern w:val="2"/>
                <w:sz w:val="20"/>
                <w:szCs w:val="20"/>
              </w:rPr>
            </w:pPr>
          </w:p>
        </w:tc>
        <w:tc>
          <w:tcPr>
            <w:tcW w:w="7398" w:type="dxa"/>
            <w:gridSpan w:val="3"/>
            <w:vAlign w:val="center"/>
          </w:tcPr>
          <w:p w:rsidR="00B24C53" w:rsidRPr="007E670A" w:rsidRDefault="00B24C53" w:rsidP="00B24C53">
            <w:pPr>
              <w:widowControl w:val="0"/>
              <w:autoSpaceDE w:val="0"/>
              <w:autoSpaceDN w:val="0"/>
              <w:adjustRightInd w:val="0"/>
              <w:rPr>
                <w:rFonts w:eastAsia="MS PGothic"/>
                <w:bCs/>
                <w:kern w:val="2"/>
              </w:rPr>
            </w:pPr>
          </w:p>
        </w:tc>
      </w:tr>
      <w:tr w:rsidR="00B24C53" w:rsidRPr="00633823" w:rsidTr="00B24C53">
        <w:trPr>
          <w:trHeight w:val="1075"/>
        </w:trPr>
        <w:tc>
          <w:tcPr>
            <w:tcW w:w="17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4C53" w:rsidRPr="007E670A" w:rsidRDefault="00B24C53" w:rsidP="00B24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PGothic" w:hAnsi="MS PGothic"/>
                <w:bCs/>
                <w:kern w:val="2"/>
                <w:sz w:val="22"/>
                <w:szCs w:val="22"/>
              </w:rPr>
            </w:pPr>
            <w:r w:rsidRPr="007E670A">
              <w:rPr>
                <w:rFonts w:eastAsia="MS PGothic" w:hAnsi="MS PGothic"/>
                <w:bCs/>
                <w:kern w:val="2"/>
                <w:sz w:val="22"/>
                <w:szCs w:val="22"/>
              </w:rPr>
              <w:t>Department</w:t>
            </w:r>
          </w:p>
          <w:p w:rsidR="00B24C53" w:rsidRPr="007E670A" w:rsidRDefault="00B24C53" w:rsidP="00B24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PGothic"/>
                <w:bCs/>
                <w:kern w:val="2"/>
                <w:sz w:val="20"/>
                <w:szCs w:val="20"/>
              </w:rPr>
            </w:pPr>
          </w:p>
        </w:tc>
        <w:tc>
          <w:tcPr>
            <w:tcW w:w="7398" w:type="dxa"/>
            <w:gridSpan w:val="3"/>
            <w:vAlign w:val="center"/>
          </w:tcPr>
          <w:p w:rsidR="00B24C53" w:rsidRPr="007E670A" w:rsidRDefault="00B24C53" w:rsidP="00B24C53">
            <w:pPr>
              <w:widowControl w:val="0"/>
              <w:autoSpaceDE w:val="0"/>
              <w:autoSpaceDN w:val="0"/>
              <w:adjustRightInd w:val="0"/>
              <w:rPr>
                <w:rFonts w:eastAsia="MS PGothic"/>
                <w:bCs/>
                <w:kern w:val="2"/>
              </w:rPr>
            </w:pPr>
          </w:p>
        </w:tc>
      </w:tr>
      <w:tr w:rsidR="00B24C53" w:rsidRPr="00633823" w:rsidTr="00B24C53">
        <w:trPr>
          <w:trHeight w:val="1074"/>
        </w:trPr>
        <w:tc>
          <w:tcPr>
            <w:tcW w:w="17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4C53" w:rsidRPr="007E670A" w:rsidRDefault="00B24C53" w:rsidP="00B24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PGothic"/>
                <w:bCs/>
                <w:kern w:val="2"/>
                <w:sz w:val="22"/>
                <w:szCs w:val="22"/>
              </w:rPr>
            </w:pPr>
            <w:r w:rsidRPr="007E670A">
              <w:rPr>
                <w:rFonts w:eastAsia="MS PGothic"/>
                <w:bCs/>
                <w:kern w:val="2"/>
                <w:sz w:val="22"/>
                <w:szCs w:val="22"/>
              </w:rPr>
              <w:t>Affiliation</w:t>
            </w:r>
          </w:p>
          <w:p w:rsidR="00B24C53" w:rsidRPr="007E670A" w:rsidRDefault="00B24C53" w:rsidP="00B24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PGothic"/>
                <w:bCs/>
                <w:kern w:val="2"/>
                <w:sz w:val="20"/>
                <w:szCs w:val="20"/>
              </w:rPr>
            </w:pPr>
          </w:p>
        </w:tc>
        <w:tc>
          <w:tcPr>
            <w:tcW w:w="7398" w:type="dxa"/>
            <w:gridSpan w:val="3"/>
            <w:vAlign w:val="center"/>
          </w:tcPr>
          <w:p w:rsidR="00B24C53" w:rsidRPr="007E670A" w:rsidRDefault="00B24C53" w:rsidP="00B24C53">
            <w:pPr>
              <w:widowControl w:val="0"/>
              <w:autoSpaceDE w:val="0"/>
              <w:autoSpaceDN w:val="0"/>
              <w:adjustRightInd w:val="0"/>
              <w:rPr>
                <w:rFonts w:eastAsia="MS PGothic"/>
                <w:bCs/>
                <w:kern w:val="2"/>
              </w:rPr>
            </w:pPr>
          </w:p>
        </w:tc>
      </w:tr>
      <w:tr w:rsidR="00E21F70" w:rsidRPr="00633823" w:rsidTr="00B24C53">
        <w:trPr>
          <w:trHeight w:val="530"/>
        </w:trPr>
        <w:tc>
          <w:tcPr>
            <w:tcW w:w="1710" w:type="dxa"/>
            <w:vAlign w:val="center"/>
          </w:tcPr>
          <w:p w:rsidR="007E670A" w:rsidRPr="00A661D8" w:rsidRDefault="00E21F70" w:rsidP="00B24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PGothic"/>
                <w:bCs/>
                <w:kern w:val="2"/>
                <w:sz w:val="22"/>
                <w:szCs w:val="22"/>
              </w:rPr>
            </w:pPr>
            <w:r w:rsidRPr="007E670A">
              <w:rPr>
                <w:rFonts w:eastAsia="MS PGothic"/>
                <w:bCs/>
                <w:kern w:val="2"/>
                <w:sz w:val="22"/>
                <w:szCs w:val="22"/>
              </w:rPr>
              <w:t>Email address</w:t>
            </w:r>
          </w:p>
        </w:tc>
        <w:tc>
          <w:tcPr>
            <w:tcW w:w="7398" w:type="dxa"/>
            <w:gridSpan w:val="3"/>
            <w:vAlign w:val="center"/>
          </w:tcPr>
          <w:p w:rsidR="00E21F70" w:rsidRPr="007E670A" w:rsidRDefault="00E21F70" w:rsidP="00B24C53">
            <w:pPr>
              <w:widowControl w:val="0"/>
              <w:autoSpaceDE w:val="0"/>
              <w:autoSpaceDN w:val="0"/>
              <w:adjustRightInd w:val="0"/>
              <w:rPr>
                <w:rFonts w:eastAsia="MS PGothic"/>
                <w:bCs/>
                <w:kern w:val="2"/>
                <w:sz w:val="22"/>
                <w:szCs w:val="22"/>
              </w:rPr>
            </w:pPr>
          </w:p>
        </w:tc>
      </w:tr>
      <w:tr w:rsidR="00E21F70" w:rsidRPr="00633823" w:rsidTr="00B24C53">
        <w:trPr>
          <w:trHeight w:val="530"/>
        </w:trPr>
        <w:tc>
          <w:tcPr>
            <w:tcW w:w="1710" w:type="dxa"/>
            <w:vAlign w:val="center"/>
          </w:tcPr>
          <w:p w:rsidR="007E670A" w:rsidRPr="00A661D8" w:rsidRDefault="00E21F70" w:rsidP="00B24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PGothic"/>
                <w:bCs/>
                <w:kern w:val="2"/>
                <w:sz w:val="22"/>
                <w:szCs w:val="22"/>
              </w:rPr>
            </w:pPr>
            <w:r w:rsidRPr="007E670A">
              <w:rPr>
                <w:rFonts w:eastAsia="MS PGothic"/>
                <w:bCs/>
                <w:kern w:val="2"/>
                <w:sz w:val="22"/>
                <w:szCs w:val="22"/>
              </w:rPr>
              <w:t>Phone</w:t>
            </w:r>
          </w:p>
        </w:tc>
        <w:tc>
          <w:tcPr>
            <w:tcW w:w="3348" w:type="dxa"/>
            <w:vAlign w:val="center"/>
          </w:tcPr>
          <w:p w:rsidR="00E21F70" w:rsidRPr="007E670A" w:rsidRDefault="00E21F70" w:rsidP="00B24C53">
            <w:pPr>
              <w:widowControl w:val="0"/>
              <w:autoSpaceDE w:val="0"/>
              <w:autoSpaceDN w:val="0"/>
              <w:adjustRightInd w:val="0"/>
              <w:rPr>
                <w:rFonts w:eastAsia="MS PGothic"/>
                <w:bCs/>
                <w:kern w:val="2"/>
                <w:sz w:val="22"/>
                <w:szCs w:val="22"/>
              </w:rPr>
            </w:pPr>
          </w:p>
        </w:tc>
        <w:tc>
          <w:tcPr>
            <w:tcW w:w="1584" w:type="dxa"/>
            <w:vAlign w:val="center"/>
          </w:tcPr>
          <w:p w:rsidR="007E670A" w:rsidRPr="00A661D8" w:rsidRDefault="00E21F70" w:rsidP="00B24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PGothic"/>
                <w:bCs/>
                <w:kern w:val="2"/>
                <w:sz w:val="22"/>
                <w:szCs w:val="22"/>
              </w:rPr>
            </w:pPr>
            <w:r w:rsidRPr="007E670A">
              <w:rPr>
                <w:rFonts w:eastAsia="MS PGothic"/>
                <w:bCs/>
                <w:kern w:val="2"/>
                <w:sz w:val="22"/>
                <w:szCs w:val="22"/>
              </w:rPr>
              <w:t>Fax</w:t>
            </w:r>
          </w:p>
        </w:tc>
        <w:tc>
          <w:tcPr>
            <w:tcW w:w="2466" w:type="dxa"/>
            <w:vAlign w:val="center"/>
          </w:tcPr>
          <w:p w:rsidR="00E21F70" w:rsidRPr="007E670A" w:rsidRDefault="00E21F70" w:rsidP="00B24C53">
            <w:pPr>
              <w:widowControl w:val="0"/>
              <w:autoSpaceDE w:val="0"/>
              <w:autoSpaceDN w:val="0"/>
              <w:adjustRightInd w:val="0"/>
              <w:rPr>
                <w:rFonts w:eastAsia="MS PGothic"/>
                <w:bCs/>
                <w:kern w:val="2"/>
                <w:sz w:val="22"/>
                <w:szCs w:val="22"/>
              </w:rPr>
            </w:pPr>
          </w:p>
        </w:tc>
      </w:tr>
      <w:tr w:rsidR="00E21F70" w:rsidRPr="00633823" w:rsidTr="00B24C53">
        <w:trPr>
          <w:trHeight w:val="608"/>
        </w:trPr>
        <w:tc>
          <w:tcPr>
            <w:tcW w:w="1710" w:type="dxa"/>
            <w:vMerge w:val="restart"/>
            <w:vAlign w:val="center"/>
          </w:tcPr>
          <w:p w:rsidR="00A661D8" w:rsidRDefault="00A661D8" w:rsidP="00B24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PGothic"/>
                <w:bCs/>
                <w:kern w:val="2"/>
                <w:sz w:val="22"/>
                <w:szCs w:val="22"/>
              </w:rPr>
            </w:pPr>
          </w:p>
          <w:p w:rsidR="00E21F70" w:rsidRPr="007E670A" w:rsidRDefault="00E21F70" w:rsidP="00B24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PGothic"/>
                <w:bCs/>
                <w:kern w:val="2"/>
                <w:sz w:val="22"/>
                <w:szCs w:val="22"/>
              </w:rPr>
            </w:pPr>
            <w:r w:rsidRPr="007E670A">
              <w:rPr>
                <w:rFonts w:eastAsia="MS PGothic"/>
                <w:bCs/>
                <w:kern w:val="2"/>
                <w:sz w:val="22"/>
                <w:szCs w:val="22"/>
              </w:rPr>
              <w:t>Address</w:t>
            </w:r>
          </w:p>
          <w:p w:rsidR="007E670A" w:rsidRPr="007E670A" w:rsidRDefault="007E670A" w:rsidP="00B24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PGothic"/>
                <w:bCs/>
                <w:kern w:val="2"/>
                <w:sz w:val="20"/>
                <w:szCs w:val="20"/>
              </w:rPr>
            </w:pPr>
          </w:p>
        </w:tc>
        <w:tc>
          <w:tcPr>
            <w:tcW w:w="7398" w:type="dxa"/>
            <w:gridSpan w:val="3"/>
            <w:tcBorders>
              <w:bottom w:val="nil"/>
            </w:tcBorders>
            <w:vAlign w:val="center"/>
          </w:tcPr>
          <w:p w:rsidR="00E21F70" w:rsidRPr="007E670A" w:rsidRDefault="00E21F70" w:rsidP="00B24C53">
            <w:pPr>
              <w:widowControl w:val="0"/>
              <w:autoSpaceDE w:val="0"/>
              <w:autoSpaceDN w:val="0"/>
              <w:adjustRightInd w:val="0"/>
              <w:rPr>
                <w:rFonts w:eastAsia="MS PGothic"/>
                <w:bCs/>
                <w:kern w:val="2"/>
                <w:sz w:val="22"/>
                <w:szCs w:val="22"/>
              </w:rPr>
            </w:pPr>
          </w:p>
        </w:tc>
      </w:tr>
      <w:tr w:rsidR="00E21F70" w:rsidRPr="00633823" w:rsidTr="00B24C53">
        <w:trPr>
          <w:trHeight w:val="608"/>
        </w:trPr>
        <w:tc>
          <w:tcPr>
            <w:tcW w:w="1710" w:type="dxa"/>
            <w:vMerge/>
            <w:vAlign w:val="center"/>
          </w:tcPr>
          <w:p w:rsidR="00E21F70" w:rsidRPr="007E670A" w:rsidRDefault="00E21F70" w:rsidP="00B24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PGothic"/>
                <w:bCs/>
                <w:kern w:val="2"/>
                <w:sz w:val="21"/>
                <w:szCs w:val="21"/>
              </w:rPr>
            </w:pPr>
          </w:p>
        </w:tc>
        <w:tc>
          <w:tcPr>
            <w:tcW w:w="7398" w:type="dxa"/>
            <w:gridSpan w:val="3"/>
            <w:tcBorders>
              <w:top w:val="nil"/>
            </w:tcBorders>
            <w:vAlign w:val="center"/>
          </w:tcPr>
          <w:p w:rsidR="00E21F70" w:rsidRPr="007E670A" w:rsidRDefault="00E21F70" w:rsidP="00B24C53">
            <w:pPr>
              <w:widowControl w:val="0"/>
              <w:autoSpaceDE w:val="0"/>
              <w:autoSpaceDN w:val="0"/>
              <w:adjustRightInd w:val="0"/>
              <w:rPr>
                <w:rFonts w:eastAsia="MS PGothic"/>
                <w:bCs/>
                <w:kern w:val="2"/>
                <w:sz w:val="22"/>
                <w:szCs w:val="22"/>
              </w:rPr>
            </w:pPr>
          </w:p>
        </w:tc>
      </w:tr>
    </w:tbl>
    <w:p w:rsidR="003F5490" w:rsidRPr="00633823" w:rsidRDefault="006C5FA6" w:rsidP="006C5FA6">
      <w:pPr>
        <w:widowControl w:val="0"/>
        <w:autoSpaceDE w:val="0"/>
        <w:autoSpaceDN w:val="0"/>
        <w:adjustRightInd w:val="0"/>
        <w:ind w:left="720"/>
        <w:rPr>
          <w:rFonts w:eastAsia="MS PGothic"/>
          <w:b/>
          <w:kern w:val="2"/>
          <w:sz w:val="21"/>
          <w:szCs w:val="21"/>
        </w:rPr>
      </w:pPr>
      <w:r w:rsidRPr="00633823">
        <w:rPr>
          <w:rFonts w:eastAsia="MS PGothic" w:hAnsi="MS PGothic"/>
          <w:b/>
          <w:kern w:val="2"/>
          <w:sz w:val="21"/>
          <w:szCs w:val="21"/>
        </w:rPr>
        <w:t xml:space="preserve">　　</w:t>
      </w:r>
    </w:p>
    <w:p w:rsidR="003F5490" w:rsidRPr="00633823" w:rsidRDefault="003F5490" w:rsidP="006C5FA6">
      <w:pPr>
        <w:widowControl w:val="0"/>
        <w:autoSpaceDE w:val="0"/>
        <w:autoSpaceDN w:val="0"/>
        <w:adjustRightInd w:val="0"/>
        <w:ind w:left="720"/>
        <w:rPr>
          <w:rFonts w:eastAsia="MS PGothic"/>
          <w:b/>
          <w:kern w:val="2"/>
          <w:sz w:val="21"/>
          <w:szCs w:val="21"/>
        </w:rPr>
      </w:pPr>
    </w:p>
    <w:p w:rsidR="00B90402" w:rsidRDefault="00B90402" w:rsidP="00500024">
      <w:pPr>
        <w:widowControl w:val="0"/>
        <w:autoSpaceDE w:val="0"/>
        <w:autoSpaceDN w:val="0"/>
        <w:adjustRightInd w:val="0"/>
        <w:ind w:left="360"/>
        <w:rPr>
          <w:rFonts w:eastAsia="MS PGothic"/>
          <w:kern w:val="2"/>
          <w:sz w:val="22"/>
          <w:szCs w:val="22"/>
          <w:lang w:eastAsia="en-US"/>
        </w:rPr>
      </w:pPr>
    </w:p>
    <w:p w:rsidR="00B90402" w:rsidRDefault="00B90402" w:rsidP="00500024">
      <w:pPr>
        <w:widowControl w:val="0"/>
        <w:autoSpaceDE w:val="0"/>
        <w:autoSpaceDN w:val="0"/>
        <w:adjustRightInd w:val="0"/>
        <w:ind w:left="360"/>
        <w:rPr>
          <w:rFonts w:eastAsia="MS PGothic"/>
          <w:kern w:val="2"/>
          <w:sz w:val="22"/>
          <w:szCs w:val="22"/>
          <w:lang w:eastAsia="en-US"/>
        </w:rPr>
      </w:pPr>
    </w:p>
    <w:p w:rsidR="00B24C53" w:rsidRPr="00AB492E" w:rsidRDefault="00B24C53" w:rsidP="00B24C53">
      <w:pPr>
        <w:widowControl w:val="0"/>
        <w:autoSpaceDE w:val="0"/>
        <w:autoSpaceDN w:val="0"/>
        <w:adjustRightInd w:val="0"/>
        <w:rPr>
          <w:rFonts w:eastAsia="MS PGothic"/>
          <w:kern w:val="2"/>
          <w:sz w:val="22"/>
          <w:szCs w:val="22"/>
        </w:rPr>
      </w:pPr>
      <w:r w:rsidRPr="0003323D">
        <w:rPr>
          <w:rFonts w:eastAsia="MS PGothic"/>
          <w:kern w:val="2"/>
          <w:sz w:val="22"/>
          <w:szCs w:val="22"/>
          <w:lang w:eastAsia="en-US"/>
        </w:rPr>
        <w:t xml:space="preserve">Please inform us of your attendance by email or facsimile to the IMF Regional Office for Asia and the Pacific </w:t>
      </w:r>
      <w:r w:rsidRPr="0003323D">
        <w:rPr>
          <w:rFonts w:eastAsia="MS PGothic"/>
          <w:kern w:val="2"/>
          <w:sz w:val="22"/>
          <w:szCs w:val="22"/>
        </w:rPr>
        <w:t>no later than</w:t>
      </w:r>
      <w:r w:rsidRPr="0003323D">
        <w:rPr>
          <w:rFonts w:eastAsia="MS PGothic"/>
          <w:kern w:val="2"/>
          <w:sz w:val="22"/>
          <w:szCs w:val="22"/>
          <w:lang w:eastAsia="en-US"/>
        </w:rPr>
        <w:t xml:space="preserve"> </w:t>
      </w:r>
      <w:r>
        <w:rPr>
          <w:rFonts w:eastAsia="MS PGothic"/>
          <w:color w:val="FF0000"/>
          <w:kern w:val="2"/>
          <w:sz w:val="22"/>
          <w:szCs w:val="22"/>
        </w:rPr>
        <w:t>Mon</w:t>
      </w:r>
      <w:r>
        <w:rPr>
          <w:rFonts w:eastAsia="MS PGothic" w:hint="eastAsia"/>
          <w:color w:val="FF0000"/>
          <w:kern w:val="2"/>
          <w:sz w:val="22"/>
          <w:szCs w:val="22"/>
        </w:rPr>
        <w:t>day</w:t>
      </w:r>
      <w:r>
        <w:rPr>
          <w:color w:val="FF0000"/>
          <w:kern w:val="2"/>
          <w:sz w:val="22"/>
        </w:rPr>
        <w:t>, December 6</w:t>
      </w:r>
      <w:r w:rsidRPr="0003323D">
        <w:rPr>
          <w:rFonts w:eastAsia="MS PGothic"/>
          <w:kern w:val="2"/>
          <w:sz w:val="22"/>
          <w:szCs w:val="22"/>
        </w:rPr>
        <w:t>. Thank you.</w:t>
      </w:r>
    </w:p>
    <w:p w:rsidR="00B24C53" w:rsidRDefault="00B24C53" w:rsidP="00B24C53">
      <w:pPr>
        <w:pBdr>
          <w:bottom w:val="single" w:sz="4" w:space="1" w:color="auto"/>
        </w:pBdr>
        <w:spacing w:line="300" w:lineRule="exact"/>
        <w:rPr>
          <w:rFonts w:eastAsia="MS PGothic"/>
          <w:b/>
        </w:rPr>
      </w:pPr>
    </w:p>
    <w:p w:rsidR="00B24C53" w:rsidRDefault="00B24C53" w:rsidP="00B24C53">
      <w:pPr>
        <w:pBdr>
          <w:bottom w:val="single" w:sz="4" w:space="1" w:color="auto"/>
        </w:pBdr>
        <w:spacing w:line="300" w:lineRule="exact"/>
        <w:rPr>
          <w:rFonts w:eastAsia="MS PGothic"/>
          <w:b/>
        </w:rPr>
      </w:pPr>
    </w:p>
    <w:p w:rsidR="00B24C53" w:rsidRPr="00E548A5" w:rsidRDefault="00B24C53" w:rsidP="00B24C53">
      <w:pPr>
        <w:spacing w:line="300" w:lineRule="exact"/>
        <w:ind w:firstLine="180"/>
        <w:rPr>
          <w:rFonts w:eastAsia="MS PGothic" w:hAnsi="MS PGothic"/>
          <w:b/>
        </w:rPr>
      </w:pPr>
      <w:r w:rsidRPr="00383437">
        <w:rPr>
          <w:rFonts w:eastAsia="MS PGothic"/>
          <w:b/>
        </w:rPr>
        <w:t xml:space="preserve">Contact: </w:t>
      </w:r>
      <w:r w:rsidRPr="00383437">
        <w:rPr>
          <w:rFonts w:eastAsia="MS PGothic" w:hAnsi="MS PGothic"/>
          <w:b/>
        </w:rPr>
        <w:t xml:space="preserve">　</w:t>
      </w:r>
    </w:p>
    <w:p w:rsidR="00B24C53" w:rsidRPr="00383437" w:rsidRDefault="00B24C53" w:rsidP="00B24C53">
      <w:pPr>
        <w:spacing w:line="280" w:lineRule="exact"/>
        <w:jc w:val="both"/>
        <w:rPr>
          <w:rFonts w:eastAsia="MS PGothic"/>
        </w:rPr>
      </w:pPr>
      <w:r w:rsidRPr="00383437">
        <w:rPr>
          <w:rFonts w:eastAsia="MS PGothic" w:hAnsi="MS PGothic"/>
        </w:rPr>
        <w:t xml:space="preserve">　　</w:t>
      </w:r>
      <w:r w:rsidRPr="00383437">
        <w:rPr>
          <w:rFonts w:eastAsia="MS PGothic"/>
        </w:rPr>
        <w:t xml:space="preserve">IMF Regional Office for </w:t>
      </w:r>
      <w:smartTag w:uri="urn:schemas-microsoft-com:office:smarttags" w:element="place">
        <w:r w:rsidRPr="00383437">
          <w:rPr>
            <w:rFonts w:eastAsia="MS PGothic"/>
          </w:rPr>
          <w:t>Asia</w:t>
        </w:r>
      </w:smartTag>
      <w:r w:rsidRPr="00383437">
        <w:rPr>
          <w:rFonts w:eastAsia="MS PGothic"/>
        </w:rPr>
        <w:t xml:space="preserve"> and the Pacific (OAP)</w:t>
      </w:r>
    </w:p>
    <w:p w:rsidR="00B24C53" w:rsidRPr="00383437" w:rsidRDefault="00B24C53" w:rsidP="00B24C53">
      <w:pPr>
        <w:spacing w:line="280" w:lineRule="exact"/>
        <w:jc w:val="both"/>
        <w:rPr>
          <w:rFonts w:ascii="MS PGothic" w:eastAsia="MS PGothic" w:hAnsi="MS PGothic"/>
          <w:sz w:val="21"/>
          <w:szCs w:val="21"/>
        </w:rPr>
      </w:pPr>
      <w:r w:rsidRPr="00383437">
        <w:rPr>
          <w:rFonts w:eastAsia="MS PGothic" w:hAnsi="MS PGothic"/>
        </w:rPr>
        <w:t xml:space="preserve">　　</w:t>
      </w:r>
      <w:r w:rsidRPr="00383437">
        <w:rPr>
          <w:rFonts w:eastAsia="MS PGothic"/>
        </w:rPr>
        <w:t xml:space="preserve">Tel. (81) (3) 3597-6700; Fax. (81) (3) 3597-6705 </w:t>
      </w:r>
    </w:p>
    <w:p w:rsidR="00B24C53" w:rsidRPr="00E548A5" w:rsidRDefault="00B24C53" w:rsidP="00B24C53">
      <w:pPr>
        <w:spacing w:line="280" w:lineRule="exact"/>
        <w:jc w:val="both"/>
        <w:rPr>
          <w:rFonts w:eastAsia="MS PGothic"/>
          <w:sz w:val="21"/>
          <w:szCs w:val="21"/>
        </w:rPr>
      </w:pPr>
      <w:r>
        <w:rPr>
          <w:rFonts w:ascii="MS PGothic" w:eastAsia="MS PGothic" w:hAnsi="MS PGothic"/>
          <w:sz w:val="21"/>
          <w:szCs w:val="21"/>
        </w:rPr>
        <w:t xml:space="preserve">    </w:t>
      </w:r>
      <w:r w:rsidRPr="00E548A5">
        <w:rPr>
          <w:rFonts w:eastAsia="MS PGothic"/>
          <w:sz w:val="21"/>
          <w:szCs w:val="21"/>
        </w:rPr>
        <w:t xml:space="preserve"> Email: </w:t>
      </w:r>
      <w:hyperlink r:id="rId11" w:history="1">
        <w:r w:rsidRPr="00892C37">
          <w:rPr>
            <w:rStyle w:val="Hyperlink"/>
            <w:rFonts w:eastAsia="MS PGothic" w:hint="eastAsia"/>
            <w:sz w:val="21"/>
            <w:szCs w:val="21"/>
          </w:rPr>
          <w:t>tokyoconference@imf.org</w:t>
        </w:r>
      </w:hyperlink>
    </w:p>
    <w:p w:rsidR="00B90402" w:rsidRDefault="00B90402" w:rsidP="00500024">
      <w:pPr>
        <w:widowControl w:val="0"/>
        <w:autoSpaceDE w:val="0"/>
        <w:autoSpaceDN w:val="0"/>
        <w:adjustRightInd w:val="0"/>
        <w:ind w:left="360"/>
        <w:rPr>
          <w:rFonts w:eastAsia="MS PGothic"/>
          <w:kern w:val="2"/>
          <w:sz w:val="22"/>
          <w:szCs w:val="22"/>
          <w:lang w:eastAsia="en-US"/>
        </w:rPr>
      </w:pPr>
    </w:p>
    <w:p w:rsidR="00B90402" w:rsidRDefault="00B90402" w:rsidP="00500024">
      <w:pPr>
        <w:widowControl w:val="0"/>
        <w:autoSpaceDE w:val="0"/>
        <w:autoSpaceDN w:val="0"/>
        <w:adjustRightInd w:val="0"/>
        <w:ind w:left="360"/>
        <w:rPr>
          <w:rFonts w:eastAsia="MS PGothic"/>
          <w:kern w:val="2"/>
          <w:sz w:val="22"/>
          <w:szCs w:val="22"/>
          <w:lang w:eastAsia="en-US"/>
        </w:rPr>
      </w:pPr>
    </w:p>
    <w:p w:rsidR="00B90402" w:rsidRDefault="00B90402" w:rsidP="00500024">
      <w:pPr>
        <w:widowControl w:val="0"/>
        <w:autoSpaceDE w:val="0"/>
        <w:autoSpaceDN w:val="0"/>
        <w:adjustRightInd w:val="0"/>
        <w:ind w:left="360"/>
        <w:rPr>
          <w:rFonts w:eastAsia="MS PGothic"/>
          <w:kern w:val="2"/>
          <w:sz w:val="22"/>
          <w:szCs w:val="22"/>
          <w:lang w:eastAsia="en-US"/>
        </w:rPr>
      </w:pPr>
    </w:p>
    <w:sectPr w:rsidR="00B90402" w:rsidSect="00844556">
      <w:headerReference w:type="default" r:id="rId12"/>
      <w:footerReference w:type="default" r:id="rId13"/>
      <w:footerReference w:type="first" r:id="rId14"/>
      <w:pgSz w:w="11909" w:h="16834" w:code="9"/>
      <w:pgMar w:top="533" w:right="1440" w:bottom="72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CF2" w:rsidRDefault="00764CF2">
      <w:r>
        <w:separator/>
      </w:r>
    </w:p>
  </w:endnote>
  <w:endnote w:type="continuationSeparator" w:id="0">
    <w:p w:rsidR="00764CF2" w:rsidRDefault="00764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9FD" w:rsidRDefault="00DA49FD">
    <w:pPr>
      <w:pStyle w:val="Footer"/>
      <w:tabs>
        <w:tab w:val="clear" w:pos="8640"/>
        <w:tab w:val="right" w:pos="900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9FD" w:rsidRDefault="00DA49FD">
    <w:pPr>
      <w:pStyle w:val="Footer"/>
      <w:tabs>
        <w:tab w:val="clear" w:pos="8640"/>
        <w:tab w:val="right" w:pos="900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CF2" w:rsidRDefault="00764CF2">
      <w:r>
        <w:separator/>
      </w:r>
    </w:p>
  </w:footnote>
  <w:footnote w:type="continuationSeparator" w:id="0">
    <w:p w:rsidR="00764CF2" w:rsidRDefault="00764CF2">
      <w:r>
        <w:continuationSeparator/>
      </w:r>
    </w:p>
  </w:footnote>
  <w:footnote w:type="continuationNotice" w:id="1">
    <w:p w:rsidR="00764CF2" w:rsidRDefault="00764CF2">
      <w:pPr>
        <w:jc w:val="right"/>
      </w:pPr>
      <w:r>
        <w:t>(continued)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9FD" w:rsidRDefault="00DA49FD">
    <w:pPr>
      <w:pStyle w:val="Header"/>
      <w:tabs>
        <w:tab w:val="clear" w:pos="8640"/>
        <w:tab w:val="right" w:pos="9000"/>
      </w:tabs>
    </w:pPr>
    <w:r>
      <w:tab/>
      <w:t xml:space="preserve">- </w:t>
    </w:r>
    <w:fldSimple w:instr=" PAGE ">
      <w:r w:rsidR="00B90402">
        <w:rPr>
          <w:noProof/>
        </w:rPr>
        <w:t>2</w:t>
      </w:r>
    </w:fldSimple>
    <w:r>
      <w:t xml:space="preserve"> 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9E443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D5C179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C321FD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092F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F9E495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B72F90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5C684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976226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EA08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0245FFA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0">
    <w:nsid w:val="14105CA9"/>
    <w:multiLevelType w:val="hybridMultilevel"/>
    <w:tmpl w:val="31C02244"/>
    <w:lvl w:ilvl="0" w:tplc="3CF28AFA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DD6473"/>
    <w:multiLevelType w:val="hybridMultilevel"/>
    <w:tmpl w:val="CAC44182"/>
    <w:lvl w:ilvl="0" w:tplc="04090009">
      <w:start w:val="1"/>
      <w:numFmt w:val="bullet"/>
      <w:lvlText w:val="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>
    <w:nsid w:val="70EA15A1"/>
    <w:multiLevelType w:val="multilevel"/>
    <w:tmpl w:val="FAA42BFC"/>
    <w:lvl w:ilvl="0">
      <w:start w:val="1"/>
      <w:numFmt w:val="upperRoman"/>
      <w:pStyle w:val="Heading1"/>
      <w:suff w:val="nothing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suff w:val="nothing"/>
      <w:lvlText w:val="%2. 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400"/>
        </w:tabs>
        <w:ind w:left="5040" w:firstLine="0"/>
      </w:pPr>
      <w:rPr>
        <w:rFonts w:hint="default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oNotShadeFormData/>
  <w:noPunctuationKerning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</w:compat>
  <w:rsids>
    <w:rsidRoot w:val="00347593"/>
    <w:rsid w:val="0003323D"/>
    <w:rsid w:val="00033AC1"/>
    <w:rsid w:val="00034791"/>
    <w:rsid w:val="000624E4"/>
    <w:rsid w:val="00077631"/>
    <w:rsid w:val="0008427C"/>
    <w:rsid w:val="00096539"/>
    <w:rsid w:val="00097CAD"/>
    <w:rsid w:val="000B243A"/>
    <w:rsid w:val="000E2FEF"/>
    <w:rsid w:val="000E3B9C"/>
    <w:rsid w:val="000F2CB0"/>
    <w:rsid w:val="000F58AC"/>
    <w:rsid w:val="00145DA4"/>
    <w:rsid w:val="00145DE0"/>
    <w:rsid w:val="0015268B"/>
    <w:rsid w:val="00154090"/>
    <w:rsid w:val="00160EE5"/>
    <w:rsid w:val="001A3FFF"/>
    <w:rsid w:val="001A5379"/>
    <w:rsid w:val="001B39B6"/>
    <w:rsid w:val="001D4EB3"/>
    <w:rsid w:val="001E19FA"/>
    <w:rsid w:val="00206518"/>
    <w:rsid w:val="00213195"/>
    <w:rsid w:val="002228C8"/>
    <w:rsid w:val="00232C3E"/>
    <w:rsid w:val="0024044D"/>
    <w:rsid w:val="00250FA3"/>
    <w:rsid w:val="0025413F"/>
    <w:rsid w:val="002871FC"/>
    <w:rsid w:val="002D0D65"/>
    <w:rsid w:val="0031356F"/>
    <w:rsid w:val="003333ED"/>
    <w:rsid w:val="00347593"/>
    <w:rsid w:val="003537D9"/>
    <w:rsid w:val="003618E7"/>
    <w:rsid w:val="003A0BE6"/>
    <w:rsid w:val="003B15BA"/>
    <w:rsid w:val="003C0106"/>
    <w:rsid w:val="003C3C06"/>
    <w:rsid w:val="003C5F1A"/>
    <w:rsid w:val="003D4200"/>
    <w:rsid w:val="003E3F0D"/>
    <w:rsid w:val="003F41F8"/>
    <w:rsid w:val="003F5490"/>
    <w:rsid w:val="00412EE5"/>
    <w:rsid w:val="00425BF2"/>
    <w:rsid w:val="00446B88"/>
    <w:rsid w:val="00447A00"/>
    <w:rsid w:val="00471F4F"/>
    <w:rsid w:val="004C1367"/>
    <w:rsid w:val="004E4E38"/>
    <w:rsid w:val="004E6900"/>
    <w:rsid w:val="004F355E"/>
    <w:rsid w:val="004F5CB1"/>
    <w:rsid w:val="00500024"/>
    <w:rsid w:val="00513B3E"/>
    <w:rsid w:val="0052264E"/>
    <w:rsid w:val="00550407"/>
    <w:rsid w:val="00580B1A"/>
    <w:rsid w:val="005864BA"/>
    <w:rsid w:val="0059544F"/>
    <w:rsid w:val="005B4030"/>
    <w:rsid w:val="005C1B77"/>
    <w:rsid w:val="005D5634"/>
    <w:rsid w:val="005E532F"/>
    <w:rsid w:val="005F0E73"/>
    <w:rsid w:val="00633823"/>
    <w:rsid w:val="006417F2"/>
    <w:rsid w:val="006551A9"/>
    <w:rsid w:val="0066096F"/>
    <w:rsid w:val="00671F6B"/>
    <w:rsid w:val="006A083A"/>
    <w:rsid w:val="006A6138"/>
    <w:rsid w:val="006B0265"/>
    <w:rsid w:val="006C5FA6"/>
    <w:rsid w:val="006E203E"/>
    <w:rsid w:val="0070758E"/>
    <w:rsid w:val="00710B73"/>
    <w:rsid w:val="00743FD2"/>
    <w:rsid w:val="00753F28"/>
    <w:rsid w:val="00764CF2"/>
    <w:rsid w:val="00781FEB"/>
    <w:rsid w:val="007850E0"/>
    <w:rsid w:val="00790EBD"/>
    <w:rsid w:val="007A2F03"/>
    <w:rsid w:val="007E4C0D"/>
    <w:rsid w:val="007E670A"/>
    <w:rsid w:val="007F21E5"/>
    <w:rsid w:val="007F3D39"/>
    <w:rsid w:val="007F6121"/>
    <w:rsid w:val="0080527A"/>
    <w:rsid w:val="00830B59"/>
    <w:rsid w:val="00844556"/>
    <w:rsid w:val="0085277A"/>
    <w:rsid w:val="008620C6"/>
    <w:rsid w:val="00886919"/>
    <w:rsid w:val="00890EDE"/>
    <w:rsid w:val="008A5F76"/>
    <w:rsid w:val="008E1A5D"/>
    <w:rsid w:val="008E262C"/>
    <w:rsid w:val="008F53E4"/>
    <w:rsid w:val="00903ADF"/>
    <w:rsid w:val="00936CC3"/>
    <w:rsid w:val="00951474"/>
    <w:rsid w:val="0095477D"/>
    <w:rsid w:val="00992EC7"/>
    <w:rsid w:val="00994A05"/>
    <w:rsid w:val="00996B49"/>
    <w:rsid w:val="009B0214"/>
    <w:rsid w:val="009D7DF1"/>
    <w:rsid w:val="009E4D1C"/>
    <w:rsid w:val="00A06385"/>
    <w:rsid w:val="00A24F45"/>
    <w:rsid w:val="00A26C87"/>
    <w:rsid w:val="00A26F52"/>
    <w:rsid w:val="00A26F71"/>
    <w:rsid w:val="00A354E8"/>
    <w:rsid w:val="00A47778"/>
    <w:rsid w:val="00A52BB6"/>
    <w:rsid w:val="00A52F38"/>
    <w:rsid w:val="00A53BFE"/>
    <w:rsid w:val="00A641B3"/>
    <w:rsid w:val="00A661D8"/>
    <w:rsid w:val="00A83CB3"/>
    <w:rsid w:val="00A920D5"/>
    <w:rsid w:val="00AB12CC"/>
    <w:rsid w:val="00AB492E"/>
    <w:rsid w:val="00AC0F40"/>
    <w:rsid w:val="00AC6DBB"/>
    <w:rsid w:val="00AE1012"/>
    <w:rsid w:val="00AF47EE"/>
    <w:rsid w:val="00B07341"/>
    <w:rsid w:val="00B110B8"/>
    <w:rsid w:val="00B24C53"/>
    <w:rsid w:val="00B31865"/>
    <w:rsid w:val="00B42CA7"/>
    <w:rsid w:val="00B52C8C"/>
    <w:rsid w:val="00B63101"/>
    <w:rsid w:val="00B67562"/>
    <w:rsid w:val="00B67EBF"/>
    <w:rsid w:val="00B75035"/>
    <w:rsid w:val="00B82516"/>
    <w:rsid w:val="00B90402"/>
    <w:rsid w:val="00BA2561"/>
    <w:rsid w:val="00BA37E8"/>
    <w:rsid w:val="00BC3351"/>
    <w:rsid w:val="00BF3B37"/>
    <w:rsid w:val="00C03FB2"/>
    <w:rsid w:val="00C13933"/>
    <w:rsid w:val="00C22D0E"/>
    <w:rsid w:val="00C31748"/>
    <w:rsid w:val="00C31E68"/>
    <w:rsid w:val="00C6394E"/>
    <w:rsid w:val="00C74D40"/>
    <w:rsid w:val="00C80151"/>
    <w:rsid w:val="00CA7D5B"/>
    <w:rsid w:val="00CC21F6"/>
    <w:rsid w:val="00CF31C4"/>
    <w:rsid w:val="00CF3F40"/>
    <w:rsid w:val="00D20DAF"/>
    <w:rsid w:val="00D63430"/>
    <w:rsid w:val="00D71F16"/>
    <w:rsid w:val="00D84EB4"/>
    <w:rsid w:val="00DA49FD"/>
    <w:rsid w:val="00DC2266"/>
    <w:rsid w:val="00DC53C2"/>
    <w:rsid w:val="00DC7EB4"/>
    <w:rsid w:val="00DE12C7"/>
    <w:rsid w:val="00DE45F4"/>
    <w:rsid w:val="00DE4B8A"/>
    <w:rsid w:val="00E21F70"/>
    <w:rsid w:val="00E234F7"/>
    <w:rsid w:val="00E62FA8"/>
    <w:rsid w:val="00E8462C"/>
    <w:rsid w:val="00EB11A7"/>
    <w:rsid w:val="00F0291D"/>
    <w:rsid w:val="00F02EEC"/>
    <w:rsid w:val="00F44E0E"/>
    <w:rsid w:val="00F55FAE"/>
    <w:rsid w:val="00F56383"/>
    <w:rsid w:val="00F6462C"/>
    <w:rsid w:val="00FF1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3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7593"/>
    <w:rPr>
      <w:sz w:val="24"/>
      <w:szCs w:val="24"/>
    </w:rPr>
  </w:style>
  <w:style w:type="paragraph" w:styleId="Heading1">
    <w:name w:val="heading 1"/>
    <w:basedOn w:val="Normal"/>
    <w:next w:val="Normal"/>
    <w:qFormat/>
    <w:rsid w:val="00743FD2"/>
    <w:pPr>
      <w:keepNext/>
      <w:numPr>
        <w:numId w:val="1"/>
      </w:numPr>
      <w:spacing w:after="240"/>
      <w:jc w:val="center"/>
      <w:outlineLvl w:val="0"/>
    </w:pPr>
    <w:rPr>
      <w:rFonts w:cs="Arial"/>
      <w:b/>
      <w:bCs/>
      <w:smallCaps/>
      <w:kern w:val="28"/>
      <w:szCs w:val="32"/>
    </w:rPr>
  </w:style>
  <w:style w:type="paragraph" w:styleId="Heading2">
    <w:name w:val="heading 2"/>
    <w:basedOn w:val="Normal"/>
    <w:next w:val="Normal"/>
    <w:qFormat/>
    <w:rsid w:val="00743FD2"/>
    <w:pPr>
      <w:keepNext/>
      <w:numPr>
        <w:ilvl w:val="1"/>
        <w:numId w:val="1"/>
      </w:numPr>
      <w:spacing w:after="240"/>
      <w:jc w:val="center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743FD2"/>
    <w:pPr>
      <w:keepNext/>
      <w:spacing w:after="24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743FD2"/>
    <w:pPr>
      <w:keepNext/>
      <w:spacing w:after="24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qFormat/>
    <w:rsid w:val="00743FD2"/>
    <w:pPr>
      <w:keepNext/>
      <w:spacing w:after="240"/>
      <w:outlineLvl w:val="4"/>
    </w:pPr>
    <w:rPr>
      <w:bCs/>
      <w:i/>
      <w:iCs/>
      <w:szCs w:val="26"/>
    </w:rPr>
  </w:style>
  <w:style w:type="paragraph" w:styleId="Heading6">
    <w:name w:val="heading 6"/>
    <w:basedOn w:val="Normal"/>
    <w:next w:val="Normal"/>
    <w:qFormat/>
    <w:rsid w:val="00743FD2"/>
    <w:pPr>
      <w:outlineLvl w:val="5"/>
    </w:pPr>
    <w:rPr>
      <w:bCs/>
      <w:szCs w:val="22"/>
    </w:rPr>
  </w:style>
  <w:style w:type="paragraph" w:styleId="Heading7">
    <w:name w:val="heading 7"/>
    <w:basedOn w:val="Normal"/>
    <w:next w:val="Normal"/>
    <w:qFormat/>
    <w:rsid w:val="00743FD2"/>
    <w:pPr>
      <w:outlineLvl w:val="6"/>
    </w:pPr>
  </w:style>
  <w:style w:type="paragraph" w:styleId="Heading8">
    <w:name w:val="heading 8"/>
    <w:basedOn w:val="Normal"/>
    <w:next w:val="Normal"/>
    <w:qFormat/>
    <w:rsid w:val="00743FD2"/>
    <w:pPr>
      <w:outlineLvl w:val="7"/>
    </w:pPr>
    <w:rPr>
      <w:iCs/>
    </w:rPr>
  </w:style>
  <w:style w:type="paragraph" w:styleId="Heading9">
    <w:name w:val="heading 9"/>
    <w:basedOn w:val="Normal"/>
    <w:next w:val="Normal"/>
    <w:qFormat/>
    <w:rsid w:val="00743FD2"/>
    <w:pPr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3FD2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743FD2"/>
    <w:pPr>
      <w:spacing w:after="240"/>
    </w:pPr>
    <w:rPr>
      <w:szCs w:val="20"/>
    </w:rPr>
  </w:style>
  <w:style w:type="paragraph" w:customStyle="1" w:styleId="ParagraphNumbering">
    <w:name w:val="Paragraph Numbering"/>
    <w:basedOn w:val="Normal"/>
    <w:rsid w:val="00743FD2"/>
    <w:pPr>
      <w:numPr>
        <w:numId w:val="2"/>
      </w:numPr>
      <w:spacing w:after="240"/>
    </w:pPr>
  </w:style>
  <w:style w:type="paragraph" w:styleId="Footer">
    <w:name w:val="footer"/>
    <w:basedOn w:val="Normal"/>
    <w:rsid w:val="00743FD2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743FD2"/>
    <w:rPr>
      <w:vertAlign w:val="superscript"/>
    </w:rPr>
  </w:style>
  <w:style w:type="paragraph" w:customStyle="1" w:styleId="Appendix">
    <w:name w:val="Appendix"/>
    <w:basedOn w:val="Normal"/>
    <w:rsid w:val="00743FD2"/>
    <w:pPr>
      <w:jc w:val="center"/>
    </w:pPr>
    <w:rPr>
      <w:b/>
    </w:rPr>
  </w:style>
  <w:style w:type="paragraph" w:styleId="ListBullet">
    <w:name w:val="List Bullet"/>
    <w:basedOn w:val="Normal"/>
    <w:rsid w:val="00743FD2"/>
    <w:pPr>
      <w:numPr>
        <w:numId w:val="3"/>
      </w:numPr>
      <w:spacing w:after="240"/>
    </w:pPr>
  </w:style>
  <w:style w:type="paragraph" w:styleId="TOC1">
    <w:name w:val="toc 1"/>
    <w:basedOn w:val="Normal"/>
    <w:next w:val="Normal"/>
    <w:semiHidden/>
    <w:rsid w:val="00743FD2"/>
  </w:style>
  <w:style w:type="paragraph" w:styleId="TOC2">
    <w:name w:val="toc 2"/>
    <w:basedOn w:val="Normal"/>
    <w:next w:val="Normal"/>
    <w:semiHidden/>
    <w:rsid w:val="00743FD2"/>
    <w:pPr>
      <w:ind w:left="240"/>
    </w:pPr>
  </w:style>
  <w:style w:type="paragraph" w:styleId="TOC3">
    <w:name w:val="toc 3"/>
    <w:basedOn w:val="Normal"/>
    <w:next w:val="Normal"/>
    <w:semiHidden/>
    <w:rsid w:val="00743FD2"/>
    <w:pPr>
      <w:ind w:left="480"/>
    </w:pPr>
  </w:style>
  <w:style w:type="paragraph" w:styleId="TOC4">
    <w:name w:val="toc 4"/>
    <w:basedOn w:val="Normal"/>
    <w:next w:val="Normal"/>
    <w:semiHidden/>
    <w:rsid w:val="00743FD2"/>
    <w:pPr>
      <w:ind w:left="720"/>
    </w:pPr>
  </w:style>
  <w:style w:type="paragraph" w:styleId="TOC5">
    <w:name w:val="toc 5"/>
    <w:basedOn w:val="Normal"/>
    <w:next w:val="Normal"/>
    <w:semiHidden/>
    <w:rsid w:val="00743FD2"/>
    <w:pPr>
      <w:ind w:left="960"/>
    </w:pPr>
  </w:style>
  <w:style w:type="paragraph" w:styleId="TOC6">
    <w:name w:val="toc 6"/>
    <w:basedOn w:val="Normal"/>
    <w:next w:val="Normal"/>
    <w:semiHidden/>
    <w:rsid w:val="00743FD2"/>
    <w:pPr>
      <w:ind w:left="1200"/>
    </w:pPr>
  </w:style>
  <w:style w:type="paragraph" w:styleId="TOC7">
    <w:name w:val="toc 7"/>
    <w:basedOn w:val="Normal"/>
    <w:next w:val="Normal"/>
    <w:semiHidden/>
    <w:rsid w:val="00743FD2"/>
    <w:pPr>
      <w:ind w:left="1440"/>
    </w:pPr>
  </w:style>
  <w:style w:type="paragraph" w:styleId="TOC8">
    <w:name w:val="toc 8"/>
    <w:basedOn w:val="Normal"/>
    <w:next w:val="Normal"/>
    <w:semiHidden/>
    <w:rsid w:val="00743FD2"/>
    <w:pPr>
      <w:ind w:left="1680"/>
    </w:pPr>
  </w:style>
  <w:style w:type="paragraph" w:styleId="TOC9">
    <w:name w:val="toc 9"/>
    <w:basedOn w:val="Normal"/>
    <w:next w:val="Normal"/>
    <w:semiHidden/>
    <w:rsid w:val="00743FD2"/>
    <w:pPr>
      <w:ind w:left="1920"/>
    </w:pPr>
  </w:style>
  <w:style w:type="paragraph" w:styleId="Index1">
    <w:name w:val="index 1"/>
    <w:basedOn w:val="Normal"/>
    <w:next w:val="Normal"/>
    <w:semiHidden/>
    <w:rsid w:val="00743FD2"/>
    <w:pPr>
      <w:ind w:left="240" w:hanging="240"/>
    </w:pPr>
  </w:style>
  <w:style w:type="paragraph" w:styleId="Index2">
    <w:name w:val="index 2"/>
    <w:basedOn w:val="Normal"/>
    <w:next w:val="Normal"/>
    <w:semiHidden/>
    <w:rsid w:val="00743FD2"/>
    <w:pPr>
      <w:ind w:left="480" w:hanging="240"/>
    </w:pPr>
  </w:style>
  <w:style w:type="paragraph" w:styleId="Index3">
    <w:name w:val="index 3"/>
    <w:basedOn w:val="Normal"/>
    <w:next w:val="Normal"/>
    <w:semiHidden/>
    <w:rsid w:val="00743FD2"/>
    <w:pPr>
      <w:ind w:left="720" w:hanging="240"/>
    </w:pPr>
  </w:style>
  <w:style w:type="paragraph" w:styleId="Index4">
    <w:name w:val="index 4"/>
    <w:basedOn w:val="Normal"/>
    <w:next w:val="Normal"/>
    <w:semiHidden/>
    <w:rsid w:val="00743FD2"/>
    <w:pPr>
      <w:ind w:left="960" w:hanging="240"/>
    </w:pPr>
  </w:style>
  <w:style w:type="paragraph" w:styleId="Index5">
    <w:name w:val="index 5"/>
    <w:basedOn w:val="Normal"/>
    <w:next w:val="Normal"/>
    <w:semiHidden/>
    <w:rsid w:val="00743FD2"/>
    <w:pPr>
      <w:ind w:left="1200" w:hanging="240"/>
    </w:pPr>
  </w:style>
  <w:style w:type="paragraph" w:styleId="Index6">
    <w:name w:val="index 6"/>
    <w:basedOn w:val="Normal"/>
    <w:next w:val="Normal"/>
    <w:semiHidden/>
    <w:rsid w:val="00743FD2"/>
    <w:pPr>
      <w:ind w:left="1440" w:hanging="240"/>
    </w:pPr>
  </w:style>
  <w:style w:type="paragraph" w:styleId="Index7">
    <w:name w:val="index 7"/>
    <w:basedOn w:val="Normal"/>
    <w:next w:val="Normal"/>
    <w:semiHidden/>
    <w:rsid w:val="00743FD2"/>
    <w:pPr>
      <w:ind w:left="1680" w:hanging="240"/>
    </w:pPr>
  </w:style>
  <w:style w:type="paragraph" w:styleId="Index8">
    <w:name w:val="index 8"/>
    <w:basedOn w:val="Normal"/>
    <w:next w:val="Normal"/>
    <w:semiHidden/>
    <w:rsid w:val="00743FD2"/>
    <w:pPr>
      <w:ind w:left="1920" w:hanging="240"/>
    </w:pPr>
  </w:style>
  <w:style w:type="paragraph" w:styleId="Index9">
    <w:name w:val="index 9"/>
    <w:basedOn w:val="Normal"/>
    <w:next w:val="Normal"/>
    <w:semiHidden/>
    <w:rsid w:val="00743FD2"/>
    <w:pPr>
      <w:ind w:left="2160" w:hanging="240"/>
    </w:pPr>
  </w:style>
  <w:style w:type="paragraph" w:styleId="ListBullet2">
    <w:name w:val="List Bullet 2"/>
    <w:basedOn w:val="Normal"/>
    <w:rsid w:val="00743FD2"/>
    <w:pPr>
      <w:numPr>
        <w:numId w:val="4"/>
      </w:numPr>
    </w:pPr>
  </w:style>
  <w:style w:type="paragraph" w:styleId="ListBullet3">
    <w:name w:val="List Bullet 3"/>
    <w:basedOn w:val="Normal"/>
    <w:rsid w:val="00743FD2"/>
    <w:pPr>
      <w:numPr>
        <w:numId w:val="5"/>
      </w:numPr>
    </w:pPr>
  </w:style>
  <w:style w:type="paragraph" w:styleId="ListBullet4">
    <w:name w:val="List Bullet 4"/>
    <w:basedOn w:val="Normal"/>
    <w:rsid w:val="00743FD2"/>
    <w:pPr>
      <w:numPr>
        <w:numId w:val="6"/>
      </w:numPr>
    </w:pPr>
  </w:style>
  <w:style w:type="paragraph" w:styleId="ListBullet5">
    <w:name w:val="List Bullet 5"/>
    <w:basedOn w:val="Normal"/>
    <w:rsid w:val="00743FD2"/>
    <w:pPr>
      <w:numPr>
        <w:numId w:val="7"/>
      </w:numPr>
    </w:pPr>
  </w:style>
  <w:style w:type="paragraph" w:styleId="Title">
    <w:name w:val="Title"/>
    <w:basedOn w:val="Normal"/>
    <w:qFormat/>
    <w:rsid w:val="00743FD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table" w:styleId="TableGrid">
    <w:name w:val="Table Grid"/>
    <w:basedOn w:val="TableNormal"/>
    <w:rsid w:val="003475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nt">
    <w:name w:val="Indent"/>
    <w:basedOn w:val="Normal"/>
    <w:rsid w:val="00743FD2"/>
    <w:pPr>
      <w:ind w:left="720" w:hanging="720"/>
    </w:pPr>
  </w:style>
  <w:style w:type="paragraph" w:styleId="BalloonText">
    <w:name w:val="Balloon Text"/>
    <w:basedOn w:val="Normal"/>
    <w:semiHidden/>
    <w:rsid w:val="00B67562"/>
    <w:rPr>
      <w:rFonts w:ascii="Arial" w:eastAsia="MS Gothic" w:hAnsi="Arial"/>
      <w:sz w:val="16"/>
      <w:szCs w:val="16"/>
    </w:rPr>
  </w:style>
  <w:style w:type="character" w:styleId="Hyperlink">
    <w:name w:val="Hyperlink"/>
    <w:basedOn w:val="DefaultParagraphFont"/>
    <w:rsid w:val="000E3B9C"/>
    <w:rPr>
      <w:color w:val="0000FF"/>
      <w:u w:val="single"/>
    </w:rPr>
  </w:style>
  <w:style w:type="character" w:styleId="FollowedHyperlink">
    <w:name w:val="FollowedHyperlink"/>
    <w:basedOn w:val="DefaultParagraphFont"/>
    <w:rsid w:val="00550407"/>
    <w:rPr>
      <w:color w:val="6064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okyoconference@imf.org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7D08B-A1BB-4B53-81E5-5EF00ED8E3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880DAC-6A15-4D3B-B2BB-4191A3C8FC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96B3D5-A793-4C42-AC45-8779847464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6C3ED8-A6E1-4ADE-A346-EC9B4E6B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REPLY　(FAX: 03-3597-6705)</vt:lpstr>
    </vt:vector>
  </TitlesOfParts>
  <Company>International Monetary Fund</Company>
  <LinksUpToDate>false</LinksUpToDate>
  <CharactersWithSpaces>735</CharactersWithSpaces>
  <SharedDoc>false</SharedDoc>
  <HLinks>
    <vt:vector size="12" baseType="variant">
      <vt:variant>
        <vt:i4>6619203</vt:i4>
      </vt:variant>
      <vt:variant>
        <vt:i4>0</vt:i4>
      </vt:variant>
      <vt:variant>
        <vt:i4>0</vt:i4>
      </vt:variant>
      <vt:variant>
        <vt:i4>5</vt:i4>
      </vt:variant>
      <vt:variant>
        <vt:lpwstr>mailto:tokyoconference@imf.org</vt:lpwstr>
      </vt:variant>
      <vt:variant>
        <vt:lpwstr/>
      </vt:variant>
      <vt:variant>
        <vt:i4>3342445</vt:i4>
      </vt:variant>
      <vt:variant>
        <vt:i4>-1</vt:i4>
      </vt:variant>
      <vt:variant>
        <vt:i4>1035</vt:i4>
      </vt:variant>
      <vt:variant>
        <vt:i4>1</vt:i4>
      </vt:variant>
      <vt:variant>
        <vt:lpwstr>http://www.adbi.org/images/adbi-map.jpg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REPLY　(FAX: 03-3597-6705)</dc:title>
  <dc:creator>Risa Takahashi</dc:creator>
  <cp:keywords>IMF</cp:keywords>
  <cp:lastModifiedBy>rtakahashi</cp:lastModifiedBy>
  <cp:revision>2</cp:revision>
  <cp:lastPrinted>2010-09-02T08:48:00Z</cp:lastPrinted>
  <dcterms:created xsi:type="dcterms:W3CDTF">2010-11-30T01:01:00Z</dcterms:created>
  <dcterms:modified xsi:type="dcterms:W3CDTF">2010-11-30T01:01:00Z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-1088000101</vt:i4>
  </property>
  <property fmtid="{D5CDD505-2E9C-101B-9397-08002B2CF9AE}" pid="3" name="_NewReviewCycle">
    <vt:lpwstr/>
  </property>
  <property fmtid="{D5CDD505-2E9C-101B-9397-08002B2CF9AE}" pid="4" name="_EmailSubject">
    <vt:lpwstr>IMF November 2010 Fiscal Monitor Seminar</vt:lpwstr>
  </property>
  <property fmtid="{D5CDD505-2E9C-101B-9397-08002B2CF9AE}" pid="5" name="_AuthorEmail">
    <vt:lpwstr>SAkin@imf.org</vt:lpwstr>
  </property>
  <property fmtid="{D5CDD505-2E9C-101B-9397-08002B2CF9AE}" pid="6" name="_AuthorEmailDisplayName">
    <vt:lpwstr>Kin, Saika</vt:lpwstr>
  </property>
  <property fmtid="{D5CDD505-2E9C-101B-9397-08002B2CF9AE}" pid="8" name="_PreviousAdHocReviewCycleID">
    <vt:i4>1777984233</vt:i4>
  </property>
</Properties>
</file>